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811B5" w14:textId="331659A9" w:rsidR="7179E1EE" w:rsidRDefault="7179E1EE" w:rsidP="5D863EB0">
      <w:pPr>
        <w:spacing w:after="57" w:line="259" w:lineRule="auto"/>
        <w:ind w:left="10" w:hanging="10"/>
        <w:jc w:val="center"/>
        <w:rPr>
          <w:rFonts w:ascii="Arial" w:eastAsia="Arial" w:hAnsi="Arial" w:cs="Arial"/>
          <w:b/>
          <w:bCs/>
          <w:color w:val="0C2340"/>
          <w:sz w:val="36"/>
          <w:szCs w:val="36"/>
        </w:rPr>
      </w:pPr>
      <w:r w:rsidRPr="5D863EB0">
        <w:rPr>
          <w:rFonts w:ascii="Arial" w:eastAsia="Arial" w:hAnsi="Arial" w:cs="Arial"/>
          <w:b/>
          <w:bCs/>
          <w:sz w:val="40"/>
          <w:szCs w:val="40"/>
        </w:rPr>
        <w:t xml:space="preserve">Guide to Writing and Sharing a Thought Piece for </w:t>
      </w:r>
      <w:r w:rsidR="734F1DBF" w:rsidRPr="5D863EB0">
        <w:rPr>
          <w:rFonts w:ascii="Arial" w:eastAsia="Arial" w:hAnsi="Arial" w:cs="Arial"/>
          <w:b/>
          <w:bCs/>
          <w:sz w:val="40"/>
          <w:szCs w:val="40"/>
        </w:rPr>
        <w:t>Global</w:t>
      </w:r>
      <w:r w:rsidRPr="5D863EB0">
        <w:rPr>
          <w:rFonts w:ascii="Arial" w:eastAsia="Arial" w:hAnsi="Arial" w:cs="Arial"/>
          <w:b/>
          <w:bCs/>
          <w:sz w:val="40"/>
          <w:szCs w:val="40"/>
        </w:rPr>
        <w:t xml:space="preserve"> Ethics Day</w:t>
      </w:r>
    </w:p>
    <w:p w14:paraId="7B0BD7CB" w14:textId="5E5AF679" w:rsidR="5D863EB0" w:rsidRDefault="5D863EB0" w:rsidP="5D863EB0">
      <w:pPr>
        <w:jc w:val="center"/>
        <w:rPr>
          <w:sz w:val="40"/>
          <w:szCs w:val="40"/>
        </w:rPr>
      </w:pPr>
    </w:p>
    <w:p w14:paraId="4A616917" w14:textId="1EBDF3C6" w:rsidR="00B31DF1" w:rsidRDefault="00B31DF1" w:rsidP="14F058BD"/>
    <w:p w14:paraId="0FEB3DE8" w14:textId="209FD9A7" w:rsidR="00B31DF1" w:rsidRDefault="18DCF152" w:rsidP="5D863EB0">
      <w:pPr>
        <w:rPr>
          <w:rFonts w:ascii="Calibri" w:eastAsia="Calibri" w:hAnsi="Calibri" w:cs="Calibri"/>
          <w:color w:val="000000" w:themeColor="text1"/>
        </w:rPr>
      </w:pPr>
      <w:r w:rsidRPr="5D863EB0">
        <w:rPr>
          <w:rFonts w:ascii="Calibri" w:eastAsia="Calibri" w:hAnsi="Calibri" w:cs="Calibri"/>
          <w:b/>
          <w:bCs/>
          <w:color w:val="000000" w:themeColor="text1"/>
        </w:rPr>
        <w:t>Global</w:t>
      </w:r>
      <w:hyperlink r:id="rId7">
        <w:r w:rsidR="78FF96D9" w:rsidRPr="5D863EB0">
          <w:rPr>
            <w:rStyle w:val="Hyperlink"/>
            <w:rFonts w:ascii="Calibri" w:eastAsia="Calibri" w:hAnsi="Calibri" w:cs="Calibri"/>
            <w:b/>
            <w:bCs/>
          </w:rPr>
          <w:t xml:space="preserve"> Ethics Day</w:t>
        </w:r>
      </w:hyperlink>
      <w:r w:rsidR="78FF96D9" w:rsidRPr="5D863EB0">
        <w:rPr>
          <w:rFonts w:ascii="Calibri" w:eastAsia="Calibri" w:hAnsi="Calibri" w:cs="Calibri"/>
          <w:color w:val="000000" w:themeColor="text1"/>
        </w:rPr>
        <w:t xml:space="preserve"> (October 16, 2025) is an opportunity to reflect on the ethical principles guiding our work and decisions. For those who work with statistics, data, and evidence, this is a chance to </w:t>
      </w:r>
      <w:r w:rsidR="78FF96D9" w:rsidRPr="5D863EB0">
        <w:rPr>
          <w:rFonts w:ascii="Calibri" w:eastAsia="Calibri" w:hAnsi="Calibri" w:cs="Calibri"/>
          <w:b/>
          <w:bCs/>
          <w:color w:val="000000" w:themeColor="text1"/>
        </w:rPr>
        <w:t xml:space="preserve">convene conversations around </w:t>
      </w:r>
      <w:hyperlink r:id="rId8">
        <w:r w:rsidR="78FF96D9" w:rsidRPr="5D863EB0">
          <w:rPr>
            <w:rStyle w:val="Hyperlink"/>
            <w:rFonts w:ascii="Calibri" w:eastAsia="Calibri" w:hAnsi="Calibri" w:cs="Calibri"/>
            <w:b/>
            <w:bCs/>
          </w:rPr>
          <w:t>statistical ethics</w:t>
        </w:r>
      </w:hyperlink>
      <w:r w:rsidR="78FF96D9" w:rsidRPr="5D863EB0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78FF96D9" w:rsidRPr="5D863EB0">
        <w:rPr>
          <w:rFonts w:ascii="Calibri" w:eastAsia="Calibri" w:hAnsi="Calibri" w:cs="Calibri"/>
          <w:color w:val="000000" w:themeColor="text1"/>
        </w:rPr>
        <w:t>— the responsibilities we hold in producing, interpreting, and using data in ways that respect truth, fairness, transparency, and trust.</w:t>
      </w:r>
    </w:p>
    <w:p w14:paraId="28D76791" w14:textId="39613E1F" w:rsidR="00B31DF1" w:rsidRDefault="78FF96D9" w:rsidP="14F058BD">
      <w:pPr>
        <w:rPr>
          <w:rFonts w:ascii="Calibri" w:eastAsia="Calibri" w:hAnsi="Calibri" w:cs="Calibri"/>
          <w:color w:val="000000" w:themeColor="text1"/>
        </w:rPr>
      </w:pPr>
      <w:r w:rsidRPr="14F058BD">
        <w:rPr>
          <w:rFonts w:ascii="Calibri" w:eastAsia="Calibri" w:hAnsi="Calibri" w:cs="Calibri"/>
          <w:color w:val="000000" w:themeColor="text1"/>
        </w:rPr>
        <w:t>Whether you are a student, researcher, government analyst, industry professional, or data user, you can</w:t>
      </w:r>
      <w:r w:rsidRPr="14F058BD">
        <w:rPr>
          <w:rFonts w:ascii="Calibri" w:eastAsia="Calibri" w:hAnsi="Calibri" w:cs="Calibri"/>
          <w:b/>
          <w:bCs/>
          <w:color w:val="000000" w:themeColor="text1"/>
        </w:rPr>
        <w:t xml:space="preserve"> create and share a thought piece (blog post, article, or social media message) to spark dialogue, share perspectives, and build community </w:t>
      </w:r>
      <w:r w:rsidRPr="14F058BD">
        <w:rPr>
          <w:rFonts w:ascii="Calibri" w:eastAsia="Calibri" w:hAnsi="Calibri" w:cs="Calibri"/>
          <w:color w:val="000000" w:themeColor="text1"/>
        </w:rPr>
        <w:t>around this vital topic.</w:t>
      </w:r>
    </w:p>
    <w:p w14:paraId="10F5248B" w14:textId="34E38775" w:rsidR="00B31DF1" w:rsidRDefault="6656D95C" w:rsidP="5D863EB0">
      <w:pPr>
        <w:spacing w:before="240" w:after="240"/>
        <w:rPr>
          <w:rFonts w:ascii="Calibri" w:eastAsia="Calibri" w:hAnsi="Calibri" w:cs="Calibri"/>
        </w:rPr>
      </w:pPr>
      <w:r w:rsidRPr="5D863EB0">
        <w:rPr>
          <w:rFonts w:ascii="Calibri" w:eastAsia="Calibri" w:hAnsi="Calibri" w:cs="Calibri"/>
        </w:rPr>
        <w:t>Draft your reflection this week and share it on or around Global Ethics Day to join the global conversation on ethics!</w:t>
      </w:r>
    </w:p>
    <w:p w14:paraId="692C6D80" w14:textId="726ABF85" w:rsidR="00B31DF1" w:rsidRDefault="00B31DF1" w:rsidP="5D863EB0">
      <w:pPr>
        <w:spacing w:before="240" w:after="240"/>
        <w:rPr>
          <w:rFonts w:ascii="Calibri" w:eastAsia="Calibri" w:hAnsi="Calibri" w:cs="Calibri"/>
        </w:rPr>
      </w:pPr>
    </w:p>
    <w:p w14:paraId="37876798" w14:textId="3E79801E" w:rsidR="00B31DF1" w:rsidRDefault="5D863EB0" w:rsidP="5D863EB0">
      <w:pPr>
        <w:pStyle w:val="Heading1"/>
        <w:shd w:val="clear" w:color="auto" w:fill="0076A8"/>
        <w:spacing w:after="156" w:line="259" w:lineRule="auto"/>
        <w:rPr>
          <w:rFonts w:ascii="Arial" w:eastAsia="Arial" w:hAnsi="Arial" w:cs="Arial"/>
          <w:b/>
          <w:bCs/>
          <w:color w:val="FFFFFF" w:themeColor="background1"/>
          <w:sz w:val="28"/>
          <w:szCs w:val="28"/>
        </w:rPr>
      </w:pPr>
      <w:r w:rsidRPr="5D863EB0">
        <w:rPr>
          <w:rFonts w:ascii="Arial" w:eastAsia="Arial" w:hAnsi="Arial" w:cs="Arial"/>
          <w:b/>
          <w:bCs/>
          <w:color w:val="FFFFFF" w:themeColor="background1"/>
          <w:sz w:val="28"/>
          <w:szCs w:val="28"/>
        </w:rPr>
        <w:t xml:space="preserve">1. </w:t>
      </w:r>
      <w:r w:rsidR="63AC6D15" w:rsidRPr="5D863EB0">
        <w:rPr>
          <w:rFonts w:ascii="Arial" w:eastAsia="Arial" w:hAnsi="Arial" w:cs="Arial"/>
          <w:b/>
          <w:bCs/>
          <w:color w:val="FFFFFF" w:themeColor="background1"/>
          <w:sz w:val="28"/>
          <w:szCs w:val="28"/>
        </w:rPr>
        <w:t>Getting Started</w:t>
      </w:r>
    </w:p>
    <w:p w14:paraId="57C86796" w14:textId="361FBA37" w:rsidR="00B31DF1" w:rsidRDefault="618C09AD" w:rsidP="14F058BD">
      <w:pPr>
        <w:pStyle w:val="ListParagraph"/>
        <w:numPr>
          <w:ilvl w:val="0"/>
          <w:numId w:val="10"/>
        </w:numPr>
        <w:spacing w:before="240" w:after="240"/>
        <w:rPr>
          <w:rFonts w:ascii="Calibri" w:eastAsia="Calibri" w:hAnsi="Calibri" w:cs="Calibri"/>
        </w:rPr>
      </w:pPr>
      <w:r w:rsidRPr="14F058BD">
        <w:rPr>
          <w:rFonts w:ascii="Calibri" w:eastAsia="Calibri" w:hAnsi="Calibri" w:cs="Calibri"/>
          <w:b/>
          <w:bCs/>
        </w:rPr>
        <w:t>What is Global Ethics Day?</w:t>
      </w:r>
      <w:r w:rsidR="00000000">
        <w:br/>
      </w:r>
      <w:proofErr w:type="gramStart"/>
      <w:r w:rsidRPr="14F058BD">
        <w:rPr>
          <w:rFonts w:ascii="Calibri" w:eastAsia="Calibri" w:hAnsi="Calibri" w:cs="Calibri"/>
        </w:rPr>
        <w:t>A day</w:t>
      </w:r>
      <w:proofErr w:type="gramEnd"/>
      <w:r w:rsidRPr="14F058BD">
        <w:rPr>
          <w:rFonts w:ascii="Calibri" w:eastAsia="Calibri" w:hAnsi="Calibri" w:cs="Calibri"/>
        </w:rPr>
        <w:t xml:space="preserve"> each October dedicated to exploring and promoting ethics in action. Individuals and organizations around the world participate by sharing reflections, hosting discussions, and encouraging dialogue.</w:t>
      </w:r>
    </w:p>
    <w:p w14:paraId="4A51BA5B" w14:textId="6B8E4C89" w:rsidR="00B31DF1" w:rsidRDefault="618C09AD" w:rsidP="14F058BD">
      <w:pPr>
        <w:pStyle w:val="ListParagraph"/>
        <w:numPr>
          <w:ilvl w:val="0"/>
          <w:numId w:val="10"/>
        </w:numPr>
        <w:spacing w:before="240" w:after="240"/>
        <w:rPr>
          <w:rFonts w:ascii="Calibri" w:eastAsia="Calibri" w:hAnsi="Calibri" w:cs="Calibri"/>
        </w:rPr>
      </w:pPr>
      <w:r w:rsidRPr="5D863EB0">
        <w:rPr>
          <w:rFonts w:ascii="Calibri" w:eastAsia="Calibri" w:hAnsi="Calibri" w:cs="Calibri"/>
          <w:b/>
          <w:bCs/>
        </w:rPr>
        <w:t>Why contribute?</w:t>
      </w:r>
      <w:r w:rsidR="00000000">
        <w:br/>
      </w:r>
      <w:r w:rsidRPr="5D863EB0">
        <w:rPr>
          <w:rFonts w:ascii="Calibri" w:eastAsia="Calibri" w:hAnsi="Calibri" w:cs="Calibri"/>
        </w:rPr>
        <w:t>Your perspective can inspire others, draw attention to important issues, and demonstrate the role of ethics in shaping a better world.</w:t>
      </w:r>
    </w:p>
    <w:p w14:paraId="2899FCBE" w14:textId="77FA6731" w:rsidR="00B31DF1" w:rsidRDefault="3E33D60F" w:rsidP="5D863EB0">
      <w:pPr>
        <w:pStyle w:val="Heading1"/>
        <w:shd w:val="clear" w:color="auto" w:fill="0076A8"/>
        <w:spacing w:after="156" w:line="259" w:lineRule="auto"/>
        <w:ind w:left="-5" w:hanging="10"/>
        <w:rPr>
          <w:rFonts w:ascii="Arial" w:eastAsia="Arial" w:hAnsi="Arial" w:cs="Arial"/>
          <w:b/>
          <w:bCs/>
          <w:color w:val="FFFFFF" w:themeColor="background1"/>
          <w:sz w:val="28"/>
          <w:szCs w:val="28"/>
        </w:rPr>
      </w:pPr>
      <w:r w:rsidRPr="5D863EB0">
        <w:rPr>
          <w:rFonts w:ascii="Arial" w:eastAsia="Arial" w:hAnsi="Arial" w:cs="Arial"/>
          <w:b/>
          <w:bCs/>
          <w:color w:val="FFFFFF" w:themeColor="background1"/>
          <w:sz w:val="28"/>
          <w:szCs w:val="28"/>
        </w:rPr>
        <w:t>2. Choose Your Focus</w:t>
      </w:r>
    </w:p>
    <w:p w14:paraId="1EABC642" w14:textId="05BA2533" w:rsidR="00B31DF1" w:rsidRDefault="618C09AD" w:rsidP="14F058BD">
      <w:pPr>
        <w:spacing w:before="240" w:after="240"/>
        <w:rPr>
          <w:rFonts w:ascii="Calibri" w:eastAsia="Calibri" w:hAnsi="Calibri" w:cs="Calibri"/>
        </w:rPr>
      </w:pPr>
      <w:r w:rsidRPr="14F058BD">
        <w:rPr>
          <w:rFonts w:ascii="Calibri" w:eastAsia="Calibri" w:hAnsi="Calibri" w:cs="Calibri"/>
        </w:rPr>
        <w:t>Keep your piece centered on one clear theme. For example:</w:t>
      </w:r>
    </w:p>
    <w:p w14:paraId="424A059B" w14:textId="45698C93" w:rsidR="00B31DF1" w:rsidRDefault="618C09AD" w:rsidP="14F058BD">
      <w:pPr>
        <w:pStyle w:val="ListParagraph"/>
        <w:numPr>
          <w:ilvl w:val="0"/>
          <w:numId w:val="9"/>
        </w:numPr>
        <w:spacing w:before="240" w:after="240"/>
        <w:rPr>
          <w:rFonts w:ascii="Calibri" w:eastAsia="Calibri" w:hAnsi="Calibri" w:cs="Calibri"/>
        </w:rPr>
      </w:pPr>
      <w:r w:rsidRPr="14F058BD">
        <w:rPr>
          <w:rFonts w:ascii="Calibri" w:eastAsia="Calibri" w:hAnsi="Calibri" w:cs="Calibri"/>
        </w:rPr>
        <w:lastRenderedPageBreak/>
        <w:t>Why ethical practice is essential in your field.</w:t>
      </w:r>
    </w:p>
    <w:p w14:paraId="136B5763" w14:textId="747429AC" w:rsidR="00B31DF1" w:rsidRDefault="618C09AD" w:rsidP="14F058BD">
      <w:pPr>
        <w:pStyle w:val="ListParagraph"/>
        <w:numPr>
          <w:ilvl w:val="0"/>
          <w:numId w:val="9"/>
        </w:numPr>
        <w:spacing w:before="240" w:after="240"/>
        <w:rPr>
          <w:rFonts w:ascii="Calibri" w:eastAsia="Calibri" w:hAnsi="Calibri" w:cs="Calibri"/>
        </w:rPr>
      </w:pPr>
      <w:r w:rsidRPr="14F058BD">
        <w:rPr>
          <w:rFonts w:ascii="Calibri" w:eastAsia="Calibri" w:hAnsi="Calibri" w:cs="Calibri"/>
        </w:rPr>
        <w:t>How transparency and accountability foster trust.</w:t>
      </w:r>
    </w:p>
    <w:p w14:paraId="4D2604A3" w14:textId="4758E839" w:rsidR="00B31DF1" w:rsidRDefault="618C09AD" w:rsidP="14F058BD">
      <w:pPr>
        <w:pStyle w:val="ListParagraph"/>
        <w:numPr>
          <w:ilvl w:val="0"/>
          <w:numId w:val="9"/>
        </w:numPr>
        <w:spacing w:before="240" w:after="240"/>
        <w:rPr>
          <w:rFonts w:ascii="Calibri" w:eastAsia="Calibri" w:hAnsi="Calibri" w:cs="Calibri"/>
        </w:rPr>
      </w:pPr>
      <w:r w:rsidRPr="14F058BD">
        <w:rPr>
          <w:rFonts w:ascii="Calibri" w:eastAsia="Calibri" w:hAnsi="Calibri" w:cs="Calibri"/>
        </w:rPr>
        <w:t>What “re-envisioning ethics” means in your work or community.</w:t>
      </w:r>
    </w:p>
    <w:p w14:paraId="3C4C69E9" w14:textId="5A0CCB52" w:rsidR="618C09AD" w:rsidRPr="006805D0" w:rsidRDefault="618C09AD" w:rsidP="5D863EB0">
      <w:pPr>
        <w:pStyle w:val="ListParagraph"/>
        <w:numPr>
          <w:ilvl w:val="0"/>
          <w:numId w:val="9"/>
        </w:numPr>
        <w:spacing w:before="240" w:after="240"/>
        <w:rPr>
          <w:rFonts w:ascii="Calibri" w:eastAsia="Calibri" w:hAnsi="Calibri" w:cs="Calibri"/>
          <w:sz w:val="28"/>
          <w:szCs w:val="28"/>
        </w:rPr>
      </w:pPr>
      <w:r w:rsidRPr="006805D0">
        <w:rPr>
          <w:rFonts w:ascii="Calibri" w:eastAsia="Calibri" w:hAnsi="Calibri" w:cs="Calibri"/>
        </w:rPr>
        <w:t>The ethical challenges posed by technology, data, or global change</w:t>
      </w:r>
      <w:r w:rsidRPr="006805D0">
        <w:rPr>
          <w:rFonts w:ascii="Calibri" w:eastAsia="Calibri" w:hAnsi="Calibri" w:cs="Calibri"/>
          <w:sz w:val="28"/>
          <w:szCs w:val="28"/>
        </w:rPr>
        <w:t>.</w:t>
      </w:r>
    </w:p>
    <w:p w14:paraId="2C55D2E5" w14:textId="0A830940" w:rsidR="6BABDFCF" w:rsidRPr="006805D0" w:rsidRDefault="6BABDFCF" w:rsidP="10F9D0B6">
      <w:pPr>
        <w:pStyle w:val="Heading1"/>
        <w:shd w:val="clear" w:color="auto" w:fill="0076A8"/>
        <w:spacing w:after="156" w:line="259" w:lineRule="auto"/>
        <w:ind w:left="-5" w:hanging="10"/>
        <w:rPr>
          <w:rFonts w:ascii="Arial" w:eastAsia="Arial" w:hAnsi="Arial" w:cs="Arial"/>
          <w:color w:val="FFFFFF" w:themeColor="background1"/>
          <w:sz w:val="28"/>
          <w:szCs w:val="28"/>
        </w:rPr>
      </w:pPr>
      <w:r w:rsidRPr="006805D0">
        <w:rPr>
          <w:rFonts w:ascii="Arial" w:eastAsia="Arial" w:hAnsi="Arial" w:cs="Arial"/>
          <w:color w:val="FFFFFF" w:themeColor="background1"/>
          <w:sz w:val="28"/>
          <w:szCs w:val="28"/>
        </w:rPr>
        <w:t>3.</w:t>
      </w:r>
      <w:r w:rsidR="70DAE9C8" w:rsidRPr="006805D0">
        <w:rPr>
          <w:rFonts w:ascii="Arial" w:eastAsia="Arial" w:hAnsi="Arial" w:cs="Arial"/>
          <w:color w:val="FFFFFF" w:themeColor="background1"/>
          <w:sz w:val="28"/>
          <w:szCs w:val="28"/>
        </w:rPr>
        <w:t xml:space="preserve"> </w:t>
      </w:r>
      <w:r w:rsidRPr="006805D0">
        <w:rPr>
          <w:rFonts w:ascii="Arial" w:eastAsia="Arial" w:hAnsi="Arial" w:cs="Arial"/>
          <w:color w:val="FFFFFF" w:themeColor="background1"/>
          <w:sz w:val="28"/>
          <w:szCs w:val="28"/>
        </w:rPr>
        <w:t xml:space="preserve">Respect Ethical Boundaries </w:t>
      </w:r>
    </w:p>
    <w:p w14:paraId="28C1197D" w14:textId="6BD3B9D3" w:rsidR="00B31DF1" w:rsidRPr="006805D0" w:rsidRDefault="618C09AD" w:rsidP="5D863EB0">
      <w:pPr>
        <w:spacing w:before="240" w:after="240"/>
        <w:rPr>
          <w:rFonts w:ascii="Calibri" w:eastAsia="Calibri" w:hAnsi="Calibri" w:cs="Calibri"/>
        </w:rPr>
      </w:pPr>
      <w:r w:rsidRPr="006805D0">
        <w:rPr>
          <w:rFonts w:ascii="Calibri" w:eastAsia="Calibri" w:hAnsi="Calibri" w:cs="Calibri"/>
        </w:rPr>
        <w:t>When writing:</w:t>
      </w:r>
    </w:p>
    <w:p w14:paraId="1D330A5C" w14:textId="06BEEC62" w:rsidR="00B31DF1" w:rsidRDefault="618C09AD" w:rsidP="14F058BD">
      <w:pPr>
        <w:pStyle w:val="ListParagraph"/>
        <w:numPr>
          <w:ilvl w:val="0"/>
          <w:numId w:val="8"/>
        </w:numPr>
        <w:spacing w:before="240" w:after="240"/>
        <w:rPr>
          <w:rFonts w:ascii="Calibri" w:eastAsia="Calibri" w:hAnsi="Calibri" w:cs="Calibri"/>
        </w:rPr>
      </w:pPr>
      <w:r w:rsidRPr="14F058BD">
        <w:rPr>
          <w:rFonts w:ascii="Calibri" w:eastAsia="Calibri" w:hAnsi="Calibri" w:cs="Calibri"/>
          <w:b/>
          <w:bCs/>
        </w:rPr>
        <w:t>Do not name individuals or organizations</w:t>
      </w:r>
      <w:r w:rsidRPr="14F058BD">
        <w:rPr>
          <w:rFonts w:ascii="Calibri" w:eastAsia="Calibri" w:hAnsi="Calibri" w:cs="Calibri"/>
        </w:rPr>
        <w:t xml:space="preserve"> without their explicit permission.</w:t>
      </w:r>
    </w:p>
    <w:p w14:paraId="3BBFAB75" w14:textId="59A02AB0" w:rsidR="00B31DF1" w:rsidRDefault="618C09AD" w:rsidP="14F058BD">
      <w:pPr>
        <w:pStyle w:val="ListParagraph"/>
        <w:numPr>
          <w:ilvl w:val="0"/>
          <w:numId w:val="8"/>
        </w:numPr>
        <w:spacing w:before="240" w:after="240"/>
        <w:rPr>
          <w:rFonts w:ascii="Calibri" w:eastAsia="Calibri" w:hAnsi="Calibri" w:cs="Calibri"/>
          <w:b/>
          <w:bCs/>
        </w:rPr>
      </w:pPr>
      <w:r w:rsidRPr="14F058BD">
        <w:rPr>
          <w:rFonts w:ascii="Calibri" w:eastAsia="Calibri" w:hAnsi="Calibri" w:cs="Calibri"/>
          <w:b/>
          <w:bCs/>
        </w:rPr>
        <w:t>Avoid sharing sensitive or confidential information.</w:t>
      </w:r>
    </w:p>
    <w:p w14:paraId="7BEF2769" w14:textId="4B9E5D72" w:rsidR="00B31DF1" w:rsidRDefault="618C09AD" w:rsidP="14F058BD">
      <w:pPr>
        <w:pStyle w:val="ListParagraph"/>
        <w:numPr>
          <w:ilvl w:val="0"/>
          <w:numId w:val="8"/>
        </w:numPr>
        <w:spacing w:before="240" w:after="240"/>
        <w:rPr>
          <w:rFonts w:ascii="Calibri" w:eastAsia="Calibri" w:hAnsi="Calibri" w:cs="Calibri"/>
        </w:rPr>
      </w:pPr>
      <w:r w:rsidRPr="14F058BD">
        <w:rPr>
          <w:rFonts w:ascii="Calibri" w:eastAsia="Calibri" w:hAnsi="Calibri" w:cs="Calibri"/>
          <w:b/>
          <w:bCs/>
        </w:rPr>
        <w:t>Keep examples general or illustrative,</w:t>
      </w:r>
      <w:r w:rsidRPr="14F058BD">
        <w:rPr>
          <w:rFonts w:ascii="Calibri" w:eastAsia="Calibri" w:hAnsi="Calibri" w:cs="Calibri"/>
        </w:rPr>
        <w:t xml:space="preserve"> focusing on lessons learned rather than critiques.</w:t>
      </w:r>
    </w:p>
    <w:p w14:paraId="7ED29404" w14:textId="68DC0497" w:rsidR="00B31DF1" w:rsidRDefault="618C09AD" w:rsidP="14F058BD">
      <w:pPr>
        <w:pStyle w:val="ListParagraph"/>
        <w:numPr>
          <w:ilvl w:val="0"/>
          <w:numId w:val="8"/>
        </w:numPr>
        <w:spacing w:before="240" w:after="240"/>
        <w:rPr>
          <w:rFonts w:ascii="Calibri" w:eastAsia="Calibri" w:hAnsi="Calibri" w:cs="Calibri"/>
        </w:rPr>
      </w:pPr>
      <w:r w:rsidRPr="5D863EB0">
        <w:rPr>
          <w:rFonts w:ascii="Calibri" w:eastAsia="Calibri" w:hAnsi="Calibri" w:cs="Calibri"/>
          <w:b/>
          <w:bCs/>
        </w:rPr>
        <w:t>Aim for constructive reflection,</w:t>
      </w:r>
      <w:r w:rsidRPr="5D863EB0">
        <w:rPr>
          <w:rFonts w:ascii="Calibri" w:eastAsia="Calibri" w:hAnsi="Calibri" w:cs="Calibri"/>
        </w:rPr>
        <w:t xml:space="preserve"> not blame or judgment.</w:t>
      </w:r>
    </w:p>
    <w:p w14:paraId="7D9E305D" w14:textId="50F6706E" w:rsidR="00B31DF1" w:rsidRDefault="7A7C7CFE" w:rsidP="5D863EB0">
      <w:pPr>
        <w:pStyle w:val="Heading1"/>
        <w:shd w:val="clear" w:color="auto" w:fill="0076A8"/>
        <w:spacing w:before="240" w:after="156" w:line="259" w:lineRule="auto"/>
        <w:ind w:left="-5" w:hanging="10"/>
        <w:rPr>
          <w:rFonts w:ascii="Arial" w:eastAsia="Arial" w:hAnsi="Arial" w:cs="Arial"/>
          <w:b/>
          <w:bCs/>
          <w:color w:val="FFFFFF" w:themeColor="background1"/>
          <w:sz w:val="28"/>
          <w:szCs w:val="28"/>
        </w:rPr>
      </w:pPr>
      <w:r w:rsidRPr="5D863EB0">
        <w:rPr>
          <w:rFonts w:ascii="Arial" w:eastAsia="Arial" w:hAnsi="Arial" w:cs="Arial"/>
          <w:b/>
          <w:bCs/>
          <w:color w:val="FFFFFF" w:themeColor="background1"/>
          <w:sz w:val="28"/>
          <w:szCs w:val="28"/>
        </w:rPr>
        <w:t>4. Structure Your Piece</w:t>
      </w:r>
    </w:p>
    <w:p w14:paraId="3B3B3DA7" w14:textId="30E6807F" w:rsidR="00B31DF1" w:rsidRDefault="618C09AD" w:rsidP="5D863EB0">
      <w:pPr>
        <w:rPr>
          <w:rFonts w:ascii="Calibri" w:eastAsia="Calibri" w:hAnsi="Calibri" w:cs="Calibri"/>
        </w:rPr>
      </w:pPr>
      <w:r w:rsidRPr="5D863EB0">
        <w:rPr>
          <w:rFonts w:ascii="Calibri" w:eastAsia="Calibri" w:hAnsi="Calibri" w:cs="Calibri"/>
        </w:rPr>
        <w:t>Whether you write 300–700 words (blog/article) or just a few paragraphs (social media), this simple structure works:</w:t>
      </w:r>
    </w:p>
    <w:p w14:paraId="0234408E" w14:textId="765A880B" w:rsidR="00B31DF1" w:rsidRDefault="618C09AD" w:rsidP="14F058BD">
      <w:pPr>
        <w:pStyle w:val="ListParagraph"/>
        <w:numPr>
          <w:ilvl w:val="0"/>
          <w:numId w:val="7"/>
        </w:numPr>
        <w:spacing w:before="240" w:after="240"/>
        <w:rPr>
          <w:rFonts w:ascii="Calibri" w:eastAsia="Calibri" w:hAnsi="Calibri" w:cs="Calibri"/>
        </w:rPr>
      </w:pPr>
      <w:r w:rsidRPr="14F058BD">
        <w:rPr>
          <w:rFonts w:ascii="Calibri" w:eastAsia="Calibri" w:hAnsi="Calibri" w:cs="Calibri"/>
          <w:b/>
          <w:bCs/>
        </w:rPr>
        <w:t>Opening/Hook</w:t>
      </w:r>
      <w:r w:rsidRPr="14F058BD">
        <w:rPr>
          <w:rFonts w:ascii="Calibri" w:eastAsia="Calibri" w:hAnsi="Calibri" w:cs="Calibri"/>
        </w:rPr>
        <w:t xml:space="preserve"> – Why ethics matters, or why you are reflecting now.</w:t>
      </w:r>
    </w:p>
    <w:p w14:paraId="293C8F48" w14:textId="62DC3459" w:rsidR="00B31DF1" w:rsidRDefault="618C09AD" w:rsidP="14F058BD">
      <w:pPr>
        <w:pStyle w:val="ListParagraph"/>
        <w:numPr>
          <w:ilvl w:val="0"/>
          <w:numId w:val="7"/>
        </w:numPr>
        <w:spacing w:before="240" w:after="240"/>
        <w:rPr>
          <w:rFonts w:ascii="Calibri" w:eastAsia="Calibri" w:hAnsi="Calibri" w:cs="Calibri"/>
        </w:rPr>
      </w:pPr>
      <w:r w:rsidRPr="14F058BD">
        <w:rPr>
          <w:rFonts w:ascii="Calibri" w:eastAsia="Calibri" w:hAnsi="Calibri" w:cs="Calibri"/>
          <w:b/>
          <w:bCs/>
        </w:rPr>
        <w:t>Reflection</w:t>
      </w:r>
      <w:r w:rsidRPr="14F058BD">
        <w:rPr>
          <w:rFonts w:ascii="Calibri" w:eastAsia="Calibri" w:hAnsi="Calibri" w:cs="Calibri"/>
        </w:rPr>
        <w:t xml:space="preserve"> – Share your personal perspective, experience, or insight.</w:t>
      </w:r>
    </w:p>
    <w:p w14:paraId="692191EF" w14:textId="7B59E035" w:rsidR="00B31DF1" w:rsidRDefault="618C09AD" w:rsidP="14F058BD">
      <w:pPr>
        <w:pStyle w:val="ListParagraph"/>
        <w:numPr>
          <w:ilvl w:val="0"/>
          <w:numId w:val="7"/>
        </w:numPr>
        <w:spacing w:before="240" w:after="240"/>
        <w:rPr>
          <w:rFonts w:ascii="Calibri" w:eastAsia="Calibri" w:hAnsi="Calibri" w:cs="Calibri"/>
        </w:rPr>
      </w:pPr>
      <w:r w:rsidRPr="14F058BD">
        <w:rPr>
          <w:rFonts w:ascii="Calibri" w:eastAsia="Calibri" w:hAnsi="Calibri" w:cs="Calibri"/>
          <w:b/>
          <w:bCs/>
        </w:rPr>
        <w:t>Principle or Value</w:t>
      </w:r>
      <w:r w:rsidRPr="14F058BD">
        <w:rPr>
          <w:rFonts w:ascii="Calibri" w:eastAsia="Calibri" w:hAnsi="Calibri" w:cs="Calibri"/>
        </w:rPr>
        <w:t xml:space="preserve"> – Connect your point to a broader ethical idea (e.g., fairness, accountability, respect, responsibility).</w:t>
      </w:r>
    </w:p>
    <w:p w14:paraId="5226B32C" w14:textId="420F6F86" w:rsidR="00B31DF1" w:rsidRDefault="618C09AD" w:rsidP="14F058BD">
      <w:pPr>
        <w:pStyle w:val="ListParagraph"/>
        <w:numPr>
          <w:ilvl w:val="0"/>
          <w:numId w:val="7"/>
        </w:numPr>
        <w:spacing w:before="240" w:after="240"/>
        <w:rPr>
          <w:rFonts w:ascii="Calibri" w:eastAsia="Calibri" w:hAnsi="Calibri" w:cs="Calibri"/>
        </w:rPr>
      </w:pPr>
      <w:r w:rsidRPr="5D863EB0">
        <w:rPr>
          <w:rFonts w:ascii="Calibri" w:eastAsia="Calibri" w:hAnsi="Calibri" w:cs="Calibri"/>
          <w:b/>
          <w:bCs/>
        </w:rPr>
        <w:t>Closing/Invitation</w:t>
      </w:r>
      <w:r w:rsidRPr="5D863EB0">
        <w:rPr>
          <w:rFonts w:ascii="Calibri" w:eastAsia="Calibri" w:hAnsi="Calibri" w:cs="Calibri"/>
        </w:rPr>
        <w:t xml:space="preserve"> – End with a call to action or a question that invites others to reflect.</w:t>
      </w:r>
    </w:p>
    <w:p w14:paraId="44C08DA6" w14:textId="78F74284" w:rsidR="00B31DF1" w:rsidRDefault="5D863EB0" w:rsidP="5D863EB0">
      <w:pPr>
        <w:pStyle w:val="Heading1"/>
        <w:shd w:val="clear" w:color="auto" w:fill="0076A8"/>
        <w:spacing w:before="240" w:after="156" w:line="259" w:lineRule="auto"/>
        <w:rPr>
          <w:rFonts w:ascii="Arial" w:eastAsia="Arial" w:hAnsi="Arial" w:cs="Arial"/>
          <w:b/>
          <w:bCs/>
          <w:color w:val="FFFFFF" w:themeColor="background1"/>
          <w:sz w:val="28"/>
          <w:szCs w:val="28"/>
        </w:rPr>
      </w:pPr>
      <w:r w:rsidRPr="5D863EB0">
        <w:rPr>
          <w:rFonts w:ascii="Arial" w:eastAsia="Arial" w:hAnsi="Arial" w:cs="Arial"/>
          <w:b/>
          <w:bCs/>
          <w:color w:val="FFFFFF" w:themeColor="background1"/>
          <w:sz w:val="28"/>
          <w:szCs w:val="28"/>
        </w:rPr>
        <w:t xml:space="preserve">5. </w:t>
      </w:r>
      <w:r w:rsidR="4B46ED49" w:rsidRPr="5D863EB0">
        <w:rPr>
          <w:rFonts w:ascii="Arial" w:eastAsia="Arial" w:hAnsi="Arial" w:cs="Arial"/>
          <w:b/>
          <w:bCs/>
          <w:color w:val="FFFFFF" w:themeColor="background1"/>
          <w:sz w:val="28"/>
          <w:szCs w:val="28"/>
        </w:rPr>
        <w:t>Pick the Right Platform</w:t>
      </w:r>
    </w:p>
    <w:p w14:paraId="7247D2BB" w14:textId="0042136F" w:rsidR="00B31DF1" w:rsidRDefault="618C09AD" w:rsidP="5D863EB0">
      <w:pPr>
        <w:rPr>
          <w:rFonts w:ascii="Calibri" w:eastAsia="Calibri" w:hAnsi="Calibri" w:cs="Calibri"/>
        </w:rPr>
      </w:pPr>
      <w:r w:rsidRPr="5D863EB0">
        <w:rPr>
          <w:rFonts w:ascii="Calibri" w:eastAsia="Calibri" w:hAnsi="Calibri" w:cs="Calibri"/>
        </w:rPr>
        <w:t>Think about where your voice will have the most impact:</w:t>
      </w:r>
    </w:p>
    <w:p w14:paraId="4DE223DE" w14:textId="5EDD7794" w:rsidR="00B31DF1" w:rsidRDefault="618C09AD" w:rsidP="14F058BD">
      <w:pPr>
        <w:pStyle w:val="ListParagraph"/>
        <w:numPr>
          <w:ilvl w:val="0"/>
          <w:numId w:val="6"/>
        </w:numPr>
        <w:spacing w:before="240" w:after="240"/>
        <w:rPr>
          <w:rFonts w:ascii="Calibri" w:eastAsia="Calibri" w:hAnsi="Calibri" w:cs="Calibri"/>
        </w:rPr>
      </w:pPr>
      <w:r w:rsidRPr="14F058BD">
        <w:rPr>
          <w:rFonts w:ascii="Calibri" w:eastAsia="Calibri" w:hAnsi="Calibri" w:cs="Calibri"/>
          <w:b/>
          <w:bCs/>
        </w:rPr>
        <w:t>Blog or newsletter</w:t>
      </w:r>
      <w:r w:rsidRPr="14F058BD">
        <w:rPr>
          <w:rFonts w:ascii="Calibri" w:eastAsia="Calibri" w:hAnsi="Calibri" w:cs="Calibri"/>
        </w:rPr>
        <w:t xml:space="preserve"> – for longer reflections.</w:t>
      </w:r>
    </w:p>
    <w:p w14:paraId="05076579" w14:textId="3DA05D15" w:rsidR="00B31DF1" w:rsidRDefault="618C09AD" w:rsidP="14F058BD">
      <w:pPr>
        <w:pStyle w:val="ListParagraph"/>
        <w:numPr>
          <w:ilvl w:val="0"/>
          <w:numId w:val="6"/>
        </w:numPr>
        <w:spacing w:before="240" w:after="240"/>
        <w:rPr>
          <w:rFonts w:ascii="Calibri" w:eastAsia="Calibri" w:hAnsi="Calibri" w:cs="Calibri"/>
        </w:rPr>
      </w:pPr>
      <w:r w:rsidRPr="14F058BD">
        <w:rPr>
          <w:rFonts w:ascii="Calibri" w:eastAsia="Calibri" w:hAnsi="Calibri" w:cs="Calibri"/>
          <w:b/>
          <w:bCs/>
        </w:rPr>
        <w:t>LinkedIn or professional networks</w:t>
      </w:r>
      <w:r w:rsidRPr="14F058BD">
        <w:rPr>
          <w:rFonts w:ascii="Calibri" w:eastAsia="Calibri" w:hAnsi="Calibri" w:cs="Calibri"/>
        </w:rPr>
        <w:t xml:space="preserve"> – to reach colleagues and peers.</w:t>
      </w:r>
    </w:p>
    <w:p w14:paraId="47E40D25" w14:textId="2EC619A6" w:rsidR="00B31DF1" w:rsidRDefault="618C09AD" w:rsidP="14F058BD">
      <w:pPr>
        <w:pStyle w:val="ListParagraph"/>
        <w:numPr>
          <w:ilvl w:val="0"/>
          <w:numId w:val="6"/>
        </w:numPr>
        <w:spacing w:before="240" w:after="240"/>
        <w:rPr>
          <w:rFonts w:ascii="Calibri" w:eastAsia="Calibri" w:hAnsi="Calibri" w:cs="Calibri"/>
        </w:rPr>
      </w:pPr>
      <w:r w:rsidRPr="14F058BD">
        <w:rPr>
          <w:rFonts w:ascii="Calibri" w:eastAsia="Calibri" w:hAnsi="Calibri" w:cs="Calibri"/>
          <w:b/>
          <w:bCs/>
        </w:rPr>
        <w:t>Social media (X, Mastodon, Instagram, Threads, etc.)</w:t>
      </w:r>
      <w:r w:rsidRPr="14F058BD">
        <w:rPr>
          <w:rFonts w:ascii="Calibri" w:eastAsia="Calibri" w:hAnsi="Calibri" w:cs="Calibri"/>
        </w:rPr>
        <w:t xml:space="preserve"> – for shorter messages and conversation starters.</w:t>
      </w:r>
    </w:p>
    <w:p w14:paraId="6E25F859" w14:textId="0F95C39A" w:rsidR="00B31DF1" w:rsidRDefault="618C09AD" w:rsidP="14F058BD">
      <w:pPr>
        <w:pStyle w:val="ListParagraph"/>
        <w:numPr>
          <w:ilvl w:val="0"/>
          <w:numId w:val="6"/>
        </w:numPr>
        <w:spacing w:before="240" w:after="240"/>
        <w:rPr>
          <w:rFonts w:ascii="Calibri" w:eastAsia="Calibri" w:hAnsi="Calibri" w:cs="Calibri"/>
        </w:rPr>
      </w:pPr>
      <w:r w:rsidRPr="5D863EB0">
        <w:rPr>
          <w:rFonts w:ascii="Calibri" w:eastAsia="Calibri" w:hAnsi="Calibri" w:cs="Calibri"/>
          <w:b/>
          <w:bCs/>
        </w:rPr>
        <w:t>Community spaces</w:t>
      </w:r>
      <w:r w:rsidRPr="5D863EB0">
        <w:rPr>
          <w:rFonts w:ascii="Calibri" w:eastAsia="Calibri" w:hAnsi="Calibri" w:cs="Calibri"/>
        </w:rPr>
        <w:t xml:space="preserve"> – workplace bulletin boards, campus publications, or discussion groups.</w:t>
      </w:r>
    </w:p>
    <w:p w14:paraId="7B244FDF" w14:textId="5AAD1A4E" w:rsidR="00B31DF1" w:rsidRDefault="5D863EB0" w:rsidP="5D863EB0">
      <w:pPr>
        <w:pStyle w:val="Heading1"/>
        <w:shd w:val="clear" w:color="auto" w:fill="0076A8"/>
        <w:spacing w:before="240" w:after="156" w:line="259" w:lineRule="auto"/>
        <w:rPr>
          <w:rFonts w:ascii="Arial" w:eastAsia="Arial" w:hAnsi="Arial" w:cs="Arial"/>
          <w:b/>
          <w:bCs/>
          <w:color w:val="FFFFFF" w:themeColor="background1"/>
          <w:sz w:val="28"/>
          <w:szCs w:val="28"/>
        </w:rPr>
      </w:pPr>
      <w:r w:rsidRPr="5D863EB0">
        <w:rPr>
          <w:rFonts w:ascii="Arial" w:eastAsia="Arial" w:hAnsi="Arial" w:cs="Arial"/>
          <w:b/>
          <w:bCs/>
          <w:color w:val="FFFFFF" w:themeColor="background1"/>
          <w:sz w:val="28"/>
          <w:szCs w:val="28"/>
        </w:rPr>
        <w:lastRenderedPageBreak/>
        <w:t xml:space="preserve">6. </w:t>
      </w:r>
      <w:r w:rsidR="4AB96D57" w:rsidRPr="5D863EB0">
        <w:rPr>
          <w:rFonts w:ascii="Arial" w:eastAsia="Arial" w:hAnsi="Arial" w:cs="Arial"/>
          <w:b/>
          <w:bCs/>
          <w:color w:val="FFFFFF" w:themeColor="background1"/>
          <w:sz w:val="28"/>
          <w:szCs w:val="28"/>
        </w:rPr>
        <w:t>Make It Engaging and Shareable</w:t>
      </w:r>
    </w:p>
    <w:p w14:paraId="5B27ED26" w14:textId="7BE9D4A1" w:rsidR="00B31DF1" w:rsidRDefault="618C09AD" w:rsidP="5D863EB0">
      <w:pPr>
        <w:pStyle w:val="ListParagraph"/>
        <w:numPr>
          <w:ilvl w:val="0"/>
          <w:numId w:val="5"/>
        </w:numPr>
        <w:rPr>
          <w:rFonts w:ascii="Calibri" w:eastAsia="Calibri" w:hAnsi="Calibri" w:cs="Calibri"/>
        </w:rPr>
      </w:pPr>
      <w:r w:rsidRPr="5D863EB0">
        <w:rPr>
          <w:rFonts w:ascii="Calibri" w:eastAsia="Calibri" w:hAnsi="Calibri" w:cs="Calibri"/>
        </w:rPr>
        <w:t>Keep the tone accessible and authentic.</w:t>
      </w:r>
    </w:p>
    <w:p w14:paraId="362EBAC5" w14:textId="65DC217A" w:rsidR="00B31DF1" w:rsidRDefault="618C09AD" w:rsidP="14F058BD">
      <w:pPr>
        <w:pStyle w:val="ListParagraph"/>
        <w:numPr>
          <w:ilvl w:val="0"/>
          <w:numId w:val="5"/>
        </w:numPr>
        <w:spacing w:before="240" w:after="240"/>
        <w:rPr>
          <w:rFonts w:ascii="Calibri" w:eastAsia="Calibri" w:hAnsi="Calibri" w:cs="Calibri"/>
        </w:rPr>
      </w:pPr>
      <w:r w:rsidRPr="14F058BD">
        <w:rPr>
          <w:rFonts w:ascii="Calibri" w:eastAsia="Calibri" w:hAnsi="Calibri" w:cs="Calibri"/>
        </w:rPr>
        <w:t>Use plain language rather than jargon.</w:t>
      </w:r>
    </w:p>
    <w:p w14:paraId="4BB7BB55" w14:textId="2F7E36BC" w:rsidR="00B31DF1" w:rsidRDefault="618C09AD" w:rsidP="14F058BD">
      <w:pPr>
        <w:pStyle w:val="ListParagraph"/>
        <w:numPr>
          <w:ilvl w:val="0"/>
          <w:numId w:val="5"/>
        </w:numPr>
        <w:spacing w:before="240" w:after="240"/>
        <w:rPr>
          <w:rFonts w:ascii="Calibri" w:eastAsia="Calibri" w:hAnsi="Calibri" w:cs="Calibri"/>
        </w:rPr>
      </w:pPr>
      <w:r w:rsidRPr="14F058BD">
        <w:rPr>
          <w:rFonts w:ascii="Calibri" w:eastAsia="Calibri" w:hAnsi="Calibri" w:cs="Calibri"/>
        </w:rPr>
        <w:t>Add a graphic, photo, or pull quote for emphasis.</w:t>
      </w:r>
    </w:p>
    <w:p w14:paraId="6D82F326" w14:textId="6AC76B59" w:rsidR="00B31DF1" w:rsidRDefault="618C09AD" w:rsidP="14F058BD">
      <w:pPr>
        <w:pStyle w:val="ListParagraph"/>
        <w:numPr>
          <w:ilvl w:val="0"/>
          <w:numId w:val="5"/>
        </w:numPr>
        <w:spacing w:before="240" w:after="240"/>
        <w:rPr>
          <w:rFonts w:ascii="Calibri" w:eastAsia="Calibri" w:hAnsi="Calibri" w:cs="Calibri"/>
        </w:rPr>
      </w:pPr>
      <w:r w:rsidRPr="5D863EB0">
        <w:rPr>
          <w:rFonts w:ascii="Calibri" w:eastAsia="Calibri" w:hAnsi="Calibri" w:cs="Calibri"/>
        </w:rPr>
        <w:t xml:space="preserve">Use relevant hashtags like </w:t>
      </w:r>
      <w:r w:rsidRPr="5D863EB0">
        <w:rPr>
          <w:rFonts w:ascii="Calibri" w:eastAsia="Calibri" w:hAnsi="Calibri" w:cs="Calibri"/>
          <w:b/>
          <w:bCs/>
        </w:rPr>
        <w:t>#GlobalEthicsDay</w:t>
      </w:r>
      <w:r w:rsidRPr="5D863EB0">
        <w:rPr>
          <w:rFonts w:ascii="Calibri" w:eastAsia="Calibri" w:hAnsi="Calibri" w:cs="Calibri"/>
        </w:rPr>
        <w:t xml:space="preserve"> to connect with others.</w:t>
      </w:r>
    </w:p>
    <w:p w14:paraId="60C72F4F" w14:textId="1503F01C" w:rsidR="00B31DF1" w:rsidRDefault="008A9757" w:rsidP="5D863EB0">
      <w:pPr>
        <w:pStyle w:val="Heading1"/>
        <w:shd w:val="clear" w:color="auto" w:fill="0076A8"/>
        <w:spacing w:before="240" w:after="156" w:line="259" w:lineRule="auto"/>
        <w:ind w:left="-5" w:hanging="10"/>
        <w:rPr>
          <w:rFonts w:ascii="Arial" w:eastAsia="Arial" w:hAnsi="Arial" w:cs="Arial"/>
          <w:b/>
          <w:bCs/>
          <w:color w:val="FFFFFF" w:themeColor="background1"/>
          <w:sz w:val="28"/>
          <w:szCs w:val="28"/>
        </w:rPr>
      </w:pPr>
      <w:r w:rsidRPr="5D863EB0">
        <w:rPr>
          <w:rFonts w:ascii="Arial" w:eastAsia="Arial" w:hAnsi="Arial" w:cs="Arial"/>
          <w:b/>
          <w:bCs/>
          <w:color w:val="FFFFFF" w:themeColor="background1"/>
          <w:sz w:val="28"/>
          <w:szCs w:val="28"/>
        </w:rPr>
        <w:t>7. Sample Prompts</w:t>
      </w:r>
    </w:p>
    <w:p w14:paraId="0C65B827" w14:textId="34697ACA" w:rsidR="00B31DF1" w:rsidRDefault="618C09AD" w:rsidP="5D863EB0">
      <w:pPr>
        <w:pStyle w:val="ListParagraph"/>
        <w:numPr>
          <w:ilvl w:val="0"/>
          <w:numId w:val="1"/>
        </w:numPr>
        <w:rPr>
          <w:rFonts w:ascii="Calibri" w:eastAsia="Calibri" w:hAnsi="Calibri" w:cs="Calibri"/>
          <w:i/>
          <w:iCs/>
        </w:rPr>
      </w:pPr>
      <w:r w:rsidRPr="5D863EB0">
        <w:rPr>
          <w:rFonts w:ascii="Calibri" w:eastAsia="Calibri" w:hAnsi="Calibri" w:cs="Calibri"/>
          <w:i/>
          <w:iCs/>
        </w:rPr>
        <w:t>“Ethics isn’t just a theory—it guides my choices when…”</w:t>
      </w:r>
    </w:p>
    <w:p w14:paraId="035B8516" w14:textId="1D2749EF" w:rsidR="00B31DF1" w:rsidRDefault="618C09AD" w:rsidP="14F058BD">
      <w:pPr>
        <w:pStyle w:val="ListParagraph"/>
        <w:numPr>
          <w:ilvl w:val="0"/>
          <w:numId w:val="4"/>
        </w:numPr>
        <w:spacing w:before="240" w:after="240"/>
        <w:rPr>
          <w:rFonts w:ascii="Calibri" w:eastAsia="Calibri" w:hAnsi="Calibri" w:cs="Calibri"/>
          <w:i/>
          <w:iCs/>
        </w:rPr>
      </w:pPr>
      <w:r w:rsidRPr="14F058BD">
        <w:rPr>
          <w:rFonts w:ascii="Calibri" w:eastAsia="Calibri" w:hAnsi="Calibri" w:cs="Calibri"/>
          <w:i/>
          <w:iCs/>
        </w:rPr>
        <w:t>“Global Ethics Day is a chance to reflect. For me, that means thinking about…”</w:t>
      </w:r>
    </w:p>
    <w:p w14:paraId="19199570" w14:textId="2117077C" w:rsidR="00B31DF1" w:rsidRDefault="618C09AD" w:rsidP="14F058BD">
      <w:pPr>
        <w:pStyle w:val="ListParagraph"/>
        <w:numPr>
          <w:ilvl w:val="0"/>
          <w:numId w:val="4"/>
        </w:numPr>
        <w:spacing w:before="240" w:after="240"/>
        <w:rPr>
          <w:rFonts w:ascii="Calibri" w:eastAsia="Calibri" w:hAnsi="Calibri" w:cs="Calibri"/>
          <w:i/>
          <w:iCs/>
        </w:rPr>
      </w:pPr>
      <w:r w:rsidRPr="5D863EB0">
        <w:rPr>
          <w:rFonts w:ascii="Calibri" w:eastAsia="Calibri" w:hAnsi="Calibri" w:cs="Calibri"/>
          <w:i/>
          <w:iCs/>
        </w:rPr>
        <w:t>“One ethical challenge I see in my field is… and I believe we can address it by…”</w:t>
      </w:r>
    </w:p>
    <w:p w14:paraId="1BC9F1D0" w14:textId="68929A55" w:rsidR="00B31DF1" w:rsidRDefault="047E213A" w:rsidP="5D863EB0">
      <w:pPr>
        <w:pStyle w:val="Heading1"/>
        <w:shd w:val="clear" w:color="auto" w:fill="0076A8"/>
        <w:spacing w:before="240" w:after="156" w:line="259" w:lineRule="auto"/>
        <w:ind w:left="-5" w:hanging="10"/>
        <w:rPr>
          <w:rFonts w:ascii="Arial" w:eastAsia="Arial" w:hAnsi="Arial" w:cs="Arial"/>
          <w:b/>
          <w:bCs/>
          <w:color w:val="FFFFFF" w:themeColor="background1"/>
          <w:sz w:val="28"/>
          <w:szCs w:val="28"/>
        </w:rPr>
      </w:pPr>
      <w:r w:rsidRPr="5D863EB0">
        <w:rPr>
          <w:rFonts w:ascii="Arial" w:eastAsia="Arial" w:hAnsi="Arial" w:cs="Arial"/>
          <w:b/>
          <w:bCs/>
          <w:color w:val="FFFFFF" w:themeColor="background1"/>
          <w:sz w:val="28"/>
          <w:szCs w:val="28"/>
        </w:rPr>
        <w:t>8. Quick Checklist Before You Share</w:t>
      </w:r>
    </w:p>
    <w:p w14:paraId="49F6ECAD" w14:textId="69C3F2ED" w:rsidR="00B31DF1" w:rsidRDefault="618C09AD" w:rsidP="5D863EB0">
      <w:pPr>
        <w:pStyle w:val="ListParagraph"/>
        <w:numPr>
          <w:ilvl w:val="0"/>
          <w:numId w:val="3"/>
        </w:numPr>
        <w:rPr>
          <w:rFonts w:ascii="Calibri" w:eastAsia="Calibri" w:hAnsi="Calibri" w:cs="Calibri"/>
        </w:rPr>
      </w:pPr>
      <w:r w:rsidRPr="5D863EB0">
        <w:rPr>
          <w:rFonts w:ascii="Calibri" w:eastAsia="Calibri" w:hAnsi="Calibri" w:cs="Calibri"/>
        </w:rPr>
        <w:t>Clear, focused message</w:t>
      </w:r>
    </w:p>
    <w:p w14:paraId="27600A16" w14:textId="3F61728E" w:rsidR="00B31DF1" w:rsidRDefault="618C09AD" w:rsidP="14F058BD">
      <w:pPr>
        <w:pStyle w:val="ListParagraph"/>
        <w:numPr>
          <w:ilvl w:val="0"/>
          <w:numId w:val="3"/>
        </w:numPr>
        <w:spacing w:before="240" w:after="240"/>
        <w:rPr>
          <w:rFonts w:ascii="Calibri" w:eastAsia="Calibri" w:hAnsi="Calibri" w:cs="Calibri"/>
        </w:rPr>
      </w:pPr>
      <w:r w:rsidRPr="14F058BD">
        <w:rPr>
          <w:rFonts w:ascii="Calibri" w:eastAsia="Calibri" w:hAnsi="Calibri" w:cs="Calibri"/>
        </w:rPr>
        <w:t>No personal names or confidential details</w:t>
      </w:r>
    </w:p>
    <w:p w14:paraId="29626F57" w14:textId="59622C2F" w:rsidR="00B31DF1" w:rsidRDefault="618C09AD" w:rsidP="14F058BD">
      <w:pPr>
        <w:pStyle w:val="ListParagraph"/>
        <w:numPr>
          <w:ilvl w:val="0"/>
          <w:numId w:val="3"/>
        </w:numPr>
        <w:spacing w:before="240" w:after="240"/>
        <w:rPr>
          <w:rFonts w:ascii="Calibri" w:eastAsia="Calibri" w:hAnsi="Calibri" w:cs="Calibri"/>
        </w:rPr>
      </w:pPr>
      <w:r w:rsidRPr="14F058BD">
        <w:rPr>
          <w:rFonts w:ascii="Calibri" w:eastAsia="Calibri" w:hAnsi="Calibri" w:cs="Calibri"/>
        </w:rPr>
        <w:t>Connected to a broader ethical principle</w:t>
      </w:r>
    </w:p>
    <w:p w14:paraId="028EF027" w14:textId="772D856C" w:rsidR="00B31DF1" w:rsidRDefault="618C09AD" w:rsidP="14F058BD">
      <w:pPr>
        <w:pStyle w:val="ListParagraph"/>
        <w:numPr>
          <w:ilvl w:val="0"/>
          <w:numId w:val="3"/>
        </w:numPr>
        <w:spacing w:before="240" w:after="240"/>
        <w:rPr>
          <w:rFonts w:ascii="Calibri" w:eastAsia="Calibri" w:hAnsi="Calibri" w:cs="Calibri"/>
        </w:rPr>
      </w:pPr>
      <w:r w:rsidRPr="14F058BD">
        <w:rPr>
          <w:rFonts w:ascii="Calibri" w:eastAsia="Calibri" w:hAnsi="Calibri" w:cs="Calibri"/>
        </w:rPr>
        <w:t>Short enough to be accessible, but meaningful</w:t>
      </w:r>
    </w:p>
    <w:p w14:paraId="57C506C4" w14:textId="137F3296" w:rsidR="618C09AD" w:rsidRDefault="618C09AD" w:rsidP="5D863EB0">
      <w:pPr>
        <w:pStyle w:val="ListParagraph"/>
        <w:numPr>
          <w:ilvl w:val="0"/>
          <w:numId w:val="3"/>
        </w:numPr>
        <w:spacing w:before="240" w:after="240"/>
        <w:rPr>
          <w:rFonts w:ascii="Calibri" w:eastAsia="Calibri" w:hAnsi="Calibri" w:cs="Calibri"/>
        </w:rPr>
      </w:pPr>
      <w:r w:rsidRPr="5D863EB0">
        <w:rPr>
          <w:rFonts w:ascii="Calibri" w:eastAsia="Calibri" w:hAnsi="Calibri" w:cs="Calibri"/>
        </w:rPr>
        <w:t>Ends with a thought-provoking idea or invitation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618C09AD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85A7F" w14:textId="77777777" w:rsidR="007A3241" w:rsidRDefault="007A3241">
      <w:pPr>
        <w:spacing w:after="0" w:line="240" w:lineRule="auto"/>
      </w:pPr>
      <w:r>
        <w:separator/>
      </w:r>
    </w:p>
  </w:endnote>
  <w:endnote w:type="continuationSeparator" w:id="0">
    <w:p w14:paraId="45AF056C" w14:textId="77777777" w:rsidR="007A3241" w:rsidRDefault="007A3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4F058BD" w14:paraId="59619A8B" w14:textId="77777777" w:rsidTr="14F058BD">
      <w:trPr>
        <w:trHeight w:val="300"/>
      </w:trPr>
      <w:tc>
        <w:tcPr>
          <w:tcW w:w="3120" w:type="dxa"/>
        </w:tcPr>
        <w:p w14:paraId="1E1C7A38" w14:textId="478E6402" w:rsidR="14F058BD" w:rsidRDefault="14F058BD" w:rsidP="14F058BD">
          <w:pPr>
            <w:pStyle w:val="Header"/>
            <w:ind w:left="-115"/>
          </w:pPr>
        </w:p>
      </w:tc>
      <w:tc>
        <w:tcPr>
          <w:tcW w:w="3120" w:type="dxa"/>
        </w:tcPr>
        <w:p w14:paraId="568F3070" w14:textId="60A03D21" w:rsidR="14F058BD" w:rsidRDefault="14F058BD" w:rsidP="14F058BD">
          <w:pPr>
            <w:pStyle w:val="Header"/>
            <w:jc w:val="center"/>
          </w:pPr>
        </w:p>
      </w:tc>
      <w:tc>
        <w:tcPr>
          <w:tcW w:w="3120" w:type="dxa"/>
        </w:tcPr>
        <w:p w14:paraId="5E58D737" w14:textId="2EC8E609" w:rsidR="14F058BD" w:rsidRDefault="14F058BD" w:rsidP="14F058BD">
          <w:pPr>
            <w:pStyle w:val="Header"/>
            <w:ind w:right="-115"/>
            <w:jc w:val="right"/>
          </w:pPr>
          <w:r>
            <w:fldChar w:fldCharType="begin"/>
          </w:r>
          <w:r>
            <w:instrText>PAGE</w:instrText>
          </w:r>
          <w:r w:rsidR="00000000">
            <w:fldChar w:fldCharType="separate"/>
          </w:r>
          <w:r w:rsidR="006805D0">
            <w:rPr>
              <w:noProof/>
            </w:rPr>
            <w:t>1</w:t>
          </w:r>
          <w:r>
            <w:fldChar w:fldCharType="end"/>
          </w:r>
        </w:p>
      </w:tc>
    </w:tr>
  </w:tbl>
  <w:p w14:paraId="13EDAC3F" w14:textId="261E4C6B" w:rsidR="14F058BD" w:rsidRDefault="14F058BD" w:rsidP="14F058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BB492" w14:textId="77777777" w:rsidR="007A3241" w:rsidRDefault="007A3241">
      <w:pPr>
        <w:spacing w:after="0" w:line="240" w:lineRule="auto"/>
      </w:pPr>
      <w:r>
        <w:separator/>
      </w:r>
    </w:p>
  </w:footnote>
  <w:footnote w:type="continuationSeparator" w:id="0">
    <w:p w14:paraId="00FE717C" w14:textId="77777777" w:rsidR="007A3241" w:rsidRDefault="007A3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4F058BD" w14:paraId="1FA10C75" w14:textId="77777777" w:rsidTr="5D863EB0">
      <w:trPr>
        <w:trHeight w:val="1860"/>
      </w:trPr>
      <w:tc>
        <w:tcPr>
          <w:tcW w:w="3120" w:type="dxa"/>
        </w:tcPr>
        <w:p w14:paraId="55854F47" w14:textId="073DC475" w:rsidR="14F058BD" w:rsidRDefault="5D863EB0" w:rsidP="5D863EB0">
          <w:pPr>
            <w:ind w:left="-115"/>
            <w:rPr>
              <w:rFonts w:ascii="Aptos" w:eastAsia="Aptos" w:hAnsi="Aptos" w:cs="Aptos"/>
            </w:rPr>
          </w:pPr>
          <w:r>
            <w:rPr>
              <w:noProof/>
            </w:rPr>
            <w:drawing>
              <wp:inline distT="0" distB="0" distL="0" distR="0" wp14:anchorId="4F9B2B9D" wp14:editId="5C329D3F">
                <wp:extent cx="1838325" cy="1133475"/>
                <wp:effectExtent l="0" t="0" r="0" b="0"/>
                <wp:docPr id="722206177" name="draw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94118719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38325" cy="11334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</w:tcPr>
        <w:p w14:paraId="6EEBD796" w14:textId="78866D83" w:rsidR="14F058BD" w:rsidRDefault="14F058BD" w:rsidP="14F058BD">
          <w:pPr>
            <w:pStyle w:val="Header"/>
            <w:jc w:val="center"/>
          </w:pPr>
        </w:p>
      </w:tc>
      <w:tc>
        <w:tcPr>
          <w:tcW w:w="3120" w:type="dxa"/>
        </w:tcPr>
        <w:p w14:paraId="4BBE9133" w14:textId="1FDE75FD" w:rsidR="14F058BD" w:rsidRDefault="14F058BD" w:rsidP="14F058BD">
          <w:pPr>
            <w:pStyle w:val="Header"/>
            <w:ind w:right="-115"/>
            <w:jc w:val="right"/>
          </w:pPr>
        </w:p>
      </w:tc>
    </w:tr>
  </w:tbl>
  <w:p w14:paraId="27467C2D" w14:textId="401C7F94" w:rsidR="14F058BD" w:rsidRDefault="14F058BD" w:rsidP="14F058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2B9EA"/>
    <w:multiLevelType w:val="hybridMultilevel"/>
    <w:tmpl w:val="615C7C20"/>
    <w:lvl w:ilvl="0" w:tplc="7BAC0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6A05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F85E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B683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ECD8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B2D3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49F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E4E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26C6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3109B"/>
    <w:multiLevelType w:val="hybridMultilevel"/>
    <w:tmpl w:val="127215A0"/>
    <w:lvl w:ilvl="0" w:tplc="1E4CC1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8255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2697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38DD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6E7A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C488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FEB8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14C4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6A8D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7D73A"/>
    <w:multiLevelType w:val="hybridMultilevel"/>
    <w:tmpl w:val="39061100"/>
    <w:lvl w:ilvl="0" w:tplc="6C545A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D0C820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1E63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B0A4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1623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7224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C655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66E6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06BE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5B2D6"/>
    <w:multiLevelType w:val="hybridMultilevel"/>
    <w:tmpl w:val="0CBC0364"/>
    <w:lvl w:ilvl="0" w:tplc="55AABCD0">
      <w:start w:val="1"/>
      <w:numFmt w:val="decimal"/>
      <w:lvlText w:val="%1."/>
      <w:lvlJc w:val="left"/>
      <w:pPr>
        <w:ind w:left="720" w:hanging="360"/>
      </w:pPr>
    </w:lvl>
    <w:lvl w:ilvl="1" w:tplc="EE221538">
      <w:start w:val="1"/>
      <w:numFmt w:val="lowerLetter"/>
      <w:lvlText w:val="%2."/>
      <w:lvlJc w:val="left"/>
      <w:pPr>
        <w:ind w:left="1440" w:hanging="360"/>
      </w:pPr>
    </w:lvl>
    <w:lvl w:ilvl="2" w:tplc="58CCF8DC">
      <w:start w:val="1"/>
      <w:numFmt w:val="lowerRoman"/>
      <w:lvlText w:val="%3."/>
      <w:lvlJc w:val="right"/>
      <w:pPr>
        <w:ind w:left="2160" w:hanging="180"/>
      </w:pPr>
    </w:lvl>
    <w:lvl w:ilvl="3" w:tplc="CE1ED680">
      <w:start w:val="1"/>
      <w:numFmt w:val="decimal"/>
      <w:lvlText w:val="%4."/>
      <w:lvlJc w:val="left"/>
      <w:pPr>
        <w:ind w:left="2880" w:hanging="360"/>
      </w:pPr>
    </w:lvl>
    <w:lvl w:ilvl="4" w:tplc="AEB49A9C">
      <w:start w:val="1"/>
      <w:numFmt w:val="lowerLetter"/>
      <w:lvlText w:val="%5."/>
      <w:lvlJc w:val="left"/>
      <w:pPr>
        <w:ind w:left="3600" w:hanging="360"/>
      </w:pPr>
    </w:lvl>
    <w:lvl w:ilvl="5" w:tplc="D6EE299C">
      <w:start w:val="1"/>
      <w:numFmt w:val="lowerRoman"/>
      <w:lvlText w:val="%6."/>
      <w:lvlJc w:val="right"/>
      <w:pPr>
        <w:ind w:left="4320" w:hanging="180"/>
      </w:pPr>
    </w:lvl>
    <w:lvl w:ilvl="6" w:tplc="8F2AA72A">
      <w:start w:val="1"/>
      <w:numFmt w:val="decimal"/>
      <w:lvlText w:val="%7."/>
      <w:lvlJc w:val="left"/>
      <w:pPr>
        <w:ind w:left="5040" w:hanging="360"/>
      </w:pPr>
    </w:lvl>
    <w:lvl w:ilvl="7" w:tplc="69B25172">
      <w:start w:val="1"/>
      <w:numFmt w:val="lowerLetter"/>
      <w:lvlText w:val="%8."/>
      <w:lvlJc w:val="left"/>
      <w:pPr>
        <w:ind w:left="5760" w:hanging="360"/>
      </w:pPr>
    </w:lvl>
    <w:lvl w:ilvl="8" w:tplc="11FAF5C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5A84E"/>
    <w:multiLevelType w:val="hybridMultilevel"/>
    <w:tmpl w:val="E39C74BA"/>
    <w:lvl w:ilvl="0" w:tplc="82F217A2">
      <w:start w:val="1"/>
      <w:numFmt w:val="decimal"/>
      <w:lvlText w:val="%1."/>
      <w:lvlJc w:val="left"/>
      <w:pPr>
        <w:ind w:left="720" w:hanging="360"/>
      </w:pPr>
    </w:lvl>
    <w:lvl w:ilvl="1" w:tplc="EC08A146">
      <w:start w:val="1"/>
      <w:numFmt w:val="lowerLetter"/>
      <w:lvlText w:val="%2."/>
      <w:lvlJc w:val="left"/>
      <w:pPr>
        <w:ind w:left="1440" w:hanging="360"/>
      </w:pPr>
    </w:lvl>
    <w:lvl w:ilvl="2" w:tplc="6ACA49E0">
      <w:start w:val="1"/>
      <w:numFmt w:val="lowerRoman"/>
      <w:lvlText w:val="%3."/>
      <w:lvlJc w:val="right"/>
      <w:pPr>
        <w:ind w:left="2160" w:hanging="180"/>
      </w:pPr>
    </w:lvl>
    <w:lvl w:ilvl="3" w:tplc="7E2254C8">
      <w:start w:val="1"/>
      <w:numFmt w:val="decimal"/>
      <w:lvlText w:val="%4."/>
      <w:lvlJc w:val="left"/>
      <w:pPr>
        <w:ind w:left="2880" w:hanging="360"/>
      </w:pPr>
    </w:lvl>
    <w:lvl w:ilvl="4" w:tplc="FEA83D92">
      <w:start w:val="1"/>
      <w:numFmt w:val="lowerLetter"/>
      <w:lvlText w:val="%5."/>
      <w:lvlJc w:val="left"/>
      <w:pPr>
        <w:ind w:left="3600" w:hanging="360"/>
      </w:pPr>
    </w:lvl>
    <w:lvl w:ilvl="5" w:tplc="9E6E749A">
      <w:start w:val="1"/>
      <w:numFmt w:val="lowerRoman"/>
      <w:lvlText w:val="%6."/>
      <w:lvlJc w:val="right"/>
      <w:pPr>
        <w:ind w:left="4320" w:hanging="180"/>
      </w:pPr>
    </w:lvl>
    <w:lvl w:ilvl="6" w:tplc="BA447436">
      <w:start w:val="1"/>
      <w:numFmt w:val="decimal"/>
      <w:lvlText w:val="%7."/>
      <w:lvlJc w:val="left"/>
      <w:pPr>
        <w:ind w:left="5040" w:hanging="360"/>
      </w:pPr>
    </w:lvl>
    <w:lvl w:ilvl="7" w:tplc="D3A29432">
      <w:start w:val="1"/>
      <w:numFmt w:val="lowerLetter"/>
      <w:lvlText w:val="%8."/>
      <w:lvlJc w:val="left"/>
      <w:pPr>
        <w:ind w:left="5760" w:hanging="360"/>
      </w:pPr>
    </w:lvl>
    <w:lvl w:ilvl="8" w:tplc="D37030C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7E895B"/>
    <w:multiLevelType w:val="hybridMultilevel"/>
    <w:tmpl w:val="EEF6E56C"/>
    <w:lvl w:ilvl="0" w:tplc="037C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9E8C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3EBA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861C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B2D7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668DB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D29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46EF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1A83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10AE8"/>
    <w:multiLevelType w:val="hybridMultilevel"/>
    <w:tmpl w:val="8AD0D4DA"/>
    <w:lvl w:ilvl="0" w:tplc="5EB00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F6B9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E098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ACFC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64E2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722E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8474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CEF9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56F1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4335DF"/>
    <w:multiLevelType w:val="hybridMultilevel"/>
    <w:tmpl w:val="C726946C"/>
    <w:lvl w:ilvl="0" w:tplc="9C2812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A8A6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8CD9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E801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90CA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E629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86EA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5028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FE30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6826FE"/>
    <w:multiLevelType w:val="hybridMultilevel"/>
    <w:tmpl w:val="CC045558"/>
    <w:lvl w:ilvl="0" w:tplc="61BAA4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72DC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8CB7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0A44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96D0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6A0B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DC66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D63B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DE86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2BE6F2"/>
    <w:multiLevelType w:val="hybridMultilevel"/>
    <w:tmpl w:val="C2D03E42"/>
    <w:lvl w:ilvl="0" w:tplc="B9741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98AC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28FA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0CF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8C97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7279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58A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BC2F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28A7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6664679">
    <w:abstractNumId w:val="7"/>
  </w:num>
  <w:num w:numId="2" w16cid:durableId="132145057">
    <w:abstractNumId w:val="4"/>
  </w:num>
  <w:num w:numId="3" w16cid:durableId="428893520">
    <w:abstractNumId w:val="2"/>
  </w:num>
  <w:num w:numId="4" w16cid:durableId="118382793">
    <w:abstractNumId w:val="1"/>
  </w:num>
  <w:num w:numId="5" w16cid:durableId="129638141">
    <w:abstractNumId w:val="6"/>
  </w:num>
  <w:num w:numId="6" w16cid:durableId="413168718">
    <w:abstractNumId w:val="9"/>
  </w:num>
  <w:num w:numId="7" w16cid:durableId="438138352">
    <w:abstractNumId w:val="3"/>
  </w:num>
  <w:num w:numId="8" w16cid:durableId="1566990315">
    <w:abstractNumId w:val="5"/>
  </w:num>
  <w:num w:numId="9" w16cid:durableId="1684745660">
    <w:abstractNumId w:val="8"/>
  </w:num>
  <w:num w:numId="10" w16cid:durableId="218978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E23D583"/>
    <w:rsid w:val="003F071B"/>
    <w:rsid w:val="006805D0"/>
    <w:rsid w:val="007A3241"/>
    <w:rsid w:val="008A9757"/>
    <w:rsid w:val="00B31DF1"/>
    <w:rsid w:val="010E4958"/>
    <w:rsid w:val="01C60B35"/>
    <w:rsid w:val="047E213A"/>
    <w:rsid w:val="056CFC84"/>
    <w:rsid w:val="06D9EB6D"/>
    <w:rsid w:val="07A711A2"/>
    <w:rsid w:val="0CF51CFA"/>
    <w:rsid w:val="10F9D0B6"/>
    <w:rsid w:val="11F15C31"/>
    <w:rsid w:val="1278FB74"/>
    <w:rsid w:val="14F058BD"/>
    <w:rsid w:val="15DD0DA5"/>
    <w:rsid w:val="18DCF152"/>
    <w:rsid w:val="19D61DE8"/>
    <w:rsid w:val="1CEADDF5"/>
    <w:rsid w:val="1FE11C3A"/>
    <w:rsid w:val="20D6CD6D"/>
    <w:rsid w:val="21D5759D"/>
    <w:rsid w:val="2634026C"/>
    <w:rsid w:val="2707D86D"/>
    <w:rsid w:val="2AB19136"/>
    <w:rsid w:val="2C816FBE"/>
    <w:rsid w:val="309CC343"/>
    <w:rsid w:val="3A408F97"/>
    <w:rsid w:val="3E23D583"/>
    <w:rsid w:val="3E33D60F"/>
    <w:rsid w:val="43D97E76"/>
    <w:rsid w:val="48DF9207"/>
    <w:rsid w:val="4AB96D57"/>
    <w:rsid w:val="4B46ED49"/>
    <w:rsid w:val="4B6687B7"/>
    <w:rsid w:val="4C76A0A2"/>
    <w:rsid w:val="4DED66CE"/>
    <w:rsid w:val="4FA27EAF"/>
    <w:rsid w:val="54EF05CA"/>
    <w:rsid w:val="57F2BB56"/>
    <w:rsid w:val="5A70FE28"/>
    <w:rsid w:val="5D863EB0"/>
    <w:rsid w:val="618C09AD"/>
    <w:rsid w:val="620ECFD8"/>
    <w:rsid w:val="63AC6D15"/>
    <w:rsid w:val="63D22A04"/>
    <w:rsid w:val="64F11E04"/>
    <w:rsid w:val="6656D95C"/>
    <w:rsid w:val="697C3ECD"/>
    <w:rsid w:val="6BABDFCF"/>
    <w:rsid w:val="70DAE9C8"/>
    <w:rsid w:val="7179E1EE"/>
    <w:rsid w:val="734F1DBF"/>
    <w:rsid w:val="739A6F80"/>
    <w:rsid w:val="78FF96D9"/>
    <w:rsid w:val="7A7C7CFE"/>
    <w:rsid w:val="7BC29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3D583"/>
  <w15:chartTrackingRefBased/>
  <w15:docId w15:val="{D2B6AFDF-574B-49D9-BFBE-EC0499CC8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14F058B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14F058BD"/>
    <w:rPr>
      <w:color w:val="467886"/>
      <w:u w:val="single"/>
    </w:rPr>
  </w:style>
  <w:style w:type="paragraph" w:styleId="Header">
    <w:name w:val="header"/>
    <w:basedOn w:val="Normal"/>
    <w:uiPriority w:val="99"/>
    <w:unhideWhenUsed/>
    <w:rsid w:val="14F058BD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14F058BD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mstat.org/your-career/ethical-guidelines-for-statistical-practic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arnegiecouncil.org/initiatives-issues/global-ethics-da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544</Words>
  <Characters>3101</Characters>
  <Application>Microsoft Office Word</Application>
  <DocSecurity>0</DocSecurity>
  <Lines>25</Lines>
  <Paragraphs>7</Paragraphs>
  <ScaleCrop>false</ScaleCrop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 Ortman (CENSUS/DSMD FED)</dc:creator>
  <cp:keywords/>
  <dc:description/>
  <cp:lastModifiedBy>Van Mullekom, Jennifer</cp:lastModifiedBy>
  <cp:revision>2</cp:revision>
  <dcterms:created xsi:type="dcterms:W3CDTF">2025-09-03T11:03:00Z</dcterms:created>
  <dcterms:modified xsi:type="dcterms:W3CDTF">2025-09-14T16:58:00Z</dcterms:modified>
</cp:coreProperties>
</file>